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Proxima Nova" w:cs="Proxima Nova" w:eastAsia="Proxima Nova" w:hAnsi="Proxima Nova"/>
          <w:b w:val="1"/>
          <w:bCs w:val="1"/>
          <w:color w:val="1a1a1a"/>
          <w:sz w:val="36"/>
          <w:szCs w:val="36"/>
        </w:rPr>
      </w:pPr>
      <w:r w:rsidDel="00000000" w:rsidR="00000000" w:rsidRPr="00000000">
        <w:rPr>
          <w:rFonts w:ascii="Proxima Nova" w:cs="Proxima Nova" w:eastAsia="Proxima Nova" w:hAnsi="Proxima Nova"/>
          <w:b w:val="1"/>
          <w:bCs w:val="1"/>
          <w:color w:val="1a1a1a"/>
          <w:sz w:val="36"/>
          <w:szCs w:val="36"/>
          <w:rtl w:val="0"/>
        </w:rPr>
        <w:t xml:space="preserve">Le Illustri | Vicenza e le sue Donne Illustri</w:t>
      </w:r>
    </w:p>
    <w:p w:rsidR="00000000" w:rsidDel="00000000" w:rsidP="00000000" w:rsidRDefault="00000000" w:rsidRPr="00000000" w14:paraId="00000002">
      <w:pPr>
        <w:shd w:fill="ffffff" w:val="clear"/>
        <w:jc w:val="center"/>
        <w:rPr>
          <w:rFonts w:ascii="Proxima Nova" w:cs="Proxima Nova" w:eastAsia="Proxima Nova" w:hAnsi="Proxima Nova"/>
          <w:color w:val="1a1a1a"/>
          <w:sz w:val="24"/>
          <w:szCs w:val="24"/>
        </w:rPr>
      </w:pPr>
      <w:r w:rsidDel="00000000" w:rsidR="00000000" w:rsidRPr="00000000">
        <w:rPr>
          <w:rFonts w:ascii="Proxima Nova" w:cs="Proxima Nova" w:eastAsia="Proxima Nova" w:hAnsi="Proxima Nova"/>
          <w:color w:val="1a1a1a"/>
          <w:sz w:val="24"/>
          <w:szCs w:val="24"/>
          <w:rtl w:val="0"/>
        </w:rPr>
        <w:t xml:space="preserve">OPEN CALL FOR ARTISTS</w:t>
      </w:r>
    </w:p>
    <w:p w:rsidR="00000000" w:rsidDel="00000000" w:rsidP="00000000" w:rsidRDefault="00000000" w:rsidRPr="00000000" w14:paraId="00000003">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4">
      <w:pPr>
        <w:jc w:val="center"/>
        <w:rPr>
          <w:rFonts w:ascii="Proxima Nova" w:cs="Proxima Nova" w:eastAsia="Proxima Nova" w:hAnsi="Proxima Nova"/>
          <w:b w:val="1"/>
          <w:bCs w:val="1"/>
          <w:sz w:val="36"/>
          <w:szCs w:val="36"/>
        </w:rPr>
      </w:pPr>
      <w:r w:rsidDel="00000000" w:rsidR="00000000" w:rsidRPr="00000000">
        <w:rPr>
          <w:rFonts w:ascii="Proxima Nova" w:cs="Proxima Nova" w:eastAsia="Proxima Nova" w:hAnsi="Proxima Nova"/>
          <w:b w:val="1"/>
          <w:bCs w:val="1"/>
          <w:sz w:val="36"/>
          <w:szCs w:val="36"/>
          <w:rtl w:val="0"/>
        </w:rPr>
        <w:t xml:space="preserve">Regolamento</w:t>
      </w:r>
    </w:p>
    <w:p w:rsidR="00000000" w:rsidDel="00000000" w:rsidP="00000000" w:rsidRDefault="00000000" w:rsidRPr="00000000" w14:paraId="00000005">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6">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7">
      <w:pP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1. MODALITÀ DI PARTECIPAZIONE</w:t>
      </w:r>
    </w:p>
    <w:p w:rsidR="00000000" w:rsidDel="00000000" w:rsidP="00000000" w:rsidRDefault="00000000" w:rsidRPr="00000000" w14:paraId="00000008">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Possono partecipare al concorso artisti italiani e stranieri, senza alcun limite di età (per i minori è richiesta l’autorizzazione dei genitori). </w:t>
      </w:r>
    </w:p>
    <w:p w:rsidR="00000000" w:rsidDel="00000000" w:rsidP="00000000" w:rsidRDefault="00000000" w:rsidRPr="00000000" w14:paraId="00000009">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Il concorso è finalizzato alla scelta di un o una artista che realizzi, dietro compenso e curandone tanto la parte grafica quanto quella scritta, un albo illustrato nelle modalità descritte da questo regolamento.</w:t>
      </w:r>
    </w:p>
    <w:p w:rsidR="00000000" w:rsidDel="00000000" w:rsidP="00000000" w:rsidRDefault="00000000" w:rsidRPr="00000000" w14:paraId="0000000A">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0B">
      <w:pPr>
        <w:rPr>
          <w:rFonts w:ascii="Proxima Nova" w:cs="Proxima Nova" w:eastAsia="Proxima Nova" w:hAnsi="Proxima Nova"/>
          <w:sz w:val="24"/>
          <w:szCs w:val="24"/>
        </w:rPr>
      </w:pPr>
      <w:r w:rsidDel="00000000" w:rsidR="00000000" w:rsidRPr="00000000">
        <w:rPr>
          <w:rFonts w:ascii="Proxima Nova" w:cs="Proxima Nova" w:eastAsia="Proxima Nova" w:hAnsi="Proxima Nova"/>
          <w:b w:val="1"/>
          <w:bCs w:val="1"/>
          <w:sz w:val="24"/>
          <w:szCs w:val="24"/>
          <w:rtl w:val="0"/>
        </w:rPr>
        <w:t xml:space="preserve">2. TEMA DEL CONCORSO</w:t>
      </w:r>
      <w:r w:rsidDel="00000000" w:rsidR="00000000" w:rsidRPr="00000000">
        <w:rPr>
          <w:rtl w:val="0"/>
        </w:rPr>
      </w:r>
    </w:p>
    <w:p w:rsidR="00000000" w:rsidDel="00000000" w:rsidP="00000000" w:rsidRDefault="00000000" w:rsidRPr="00000000" w14:paraId="0000000C">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Spesso nei grandi cimiteri vi è insediato un famedio, edificio che conserva le spoglie di abitanti eminenti della singola città.</w:t>
      </w:r>
    </w:p>
    <w:p w:rsidR="00000000" w:rsidDel="00000000" w:rsidP="00000000" w:rsidRDefault="00000000" w:rsidRPr="00000000" w14:paraId="0000000D">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Ad oggi nel Cimitero Maggiore di Vicenza, sono ospitati i resti di 101 uomini e di solo 4 donne.</w:t>
      </w:r>
    </w:p>
    <w:p w:rsidR="00000000" w:rsidDel="00000000" w:rsidP="00000000" w:rsidRDefault="00000000" w:rsidRPr="00000000" w14:paraId="0000000E">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Il progetto "Le Illustri" vuole accendere un riflettore sulle storie delle donne vicentine che, pur avendo contribuito in modo significativo alla crescita della comunità locale, sono state poi dimenticate dalla Storia.</w:t>
      </w:r>
    </w:p>
    <w:p w:rsidR="00000000" w:rsidDel="00000000" w:rsidP="00000000" w:rsidRDefault="00000000" w:rsidRPr="00000000" w14:paraId="0000000F">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3. IL PROGETTO</w:t>
      </w:r>
    </w:p>
    <w:p w:rsidR="00000000" w:rsidDel="00000000" w:rsidP="00000000" w:rsidRDefault="00000000" w:rsidRPr="00000000" w14:paraId="00000011">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Ideato a fianco della Consulta per le politiche di genere, “Le Illustri” è un progetto che nasce con l’idea di ridare voce e presenza a quelle donne vicentine che per il loro operato avrebbero meritato uno spazio nel famedio del cimitero monumentale di Vicenza, ma ne sono rimaste escluse, obliate dal tempo.</w:t>
      </w:r>
    </w:p>
    <w:p w:rsidR="00000000" w:rsidDel="00000000" w:rsidP="00000000" w:rsidRDefault="00000000" w:rsidRPr="00000000" w14:paraId="00000012">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3">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 riscoprire le storie di queste donne sarà una classe del Liceo Fogazzaro di Vicenza, che svolgerà un lavoro di studio delle fonti affiancati dalla Biblioteca civica Bertoliana. </w:t>
      </w:r>
    </w:p>
    <w:p w:rsidR="00000000" w:rsidDel="00000000" w:rsidP="00000000" w:rsidRDefault="00000000" w:rsidRPr="00000000" w14:paraId="00000014">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5">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Al centro del progetto vi è la volontà di coinvolgere ragazze e ragazzi in un percorso di consapevolezza sul tema delle pari opportunità e sulla necessità di rendere visibile la memoria femminile attraverso azioni concrete, affinché queste storie tornino a far parte del patrimonio condiviso della cittadinanza.</w:t>
      </w:r>
    </w:p>
    <w:p w:rsidR="00000000" w:rsidDel="00000000" w:rsidP="00000000" w:rsidRDefault="00000000" w:rsidRPr="00000000" w14:paraId="00000016">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7">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Rendere onore alle storie di queste donne significa anche trovare nuovi modi per raccontarle attraverso forme narrative e visive capaci di restituirne la forza e l’unicità come ad esempio la graphic novel, che unisce parola e immagine per dare nuova vita alla memoria.</w:t>
      </w:r>
    </w:p>
    <w:p w:rsidR="00000000" w:rsidDel="00000000" w:rsidP="00000000" w:rsidRDefault="00000000" w:rsidRPr="00000000" w14:paraId="00000018">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9">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Il lavoro svolto dagli studenti sarà infatti affidato a un illustratore o una illustratrice, che tradurrà le storie delle figure scelte in fumetto e/o albo illustrato, dando forma visiva alle loro vite e restituendo loro voce e presenza.</w:t>
      </w:r>
    </w:p>
    <w:p w:rsidR="00000000" w:rsidDel="00000000" w:rsidP="00000000" w:rsidRDefault="00000000" w:rsidRPr="00000000" w14:paraId="0000001A">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B">
      <w:pP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4. SCADENZE E MODALITÀ DI INVIO DELLE CANDIDATURE</w:t>
      </w:r>
    </w:p>
    <w:p w:rsidR="00000000" w:rsidDel="00000000" w:rsidP="00000000" w:rsidRDefault="00000000" w:rsidRPr="00000000" w14:paraId="0000001C">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La call resterà aperta dal 15 dicembre 2025 alle 23.59 del 18 gennaio 2026 e porterà alla selezione, di concerto con i ragazzi coinvolti nel progetto, dell’illustratore o dell’illustratrice che andrà a realizzare le tavole sulla storia della donna selezionata dagli studenti.</w:t>
      </w:r>
    </w:p>
    <w:p w:rsidR="00000000" w:rsidDel="00000000" w:rsidP="00000000" w:rsidRDefault="00000000" w:rsidRPr="00000000" w14:paraId="0000001D">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Le tavole verranno anche esposte all’interno di un evento in occasione dell’8 marzo 2026.</w:t>
      </w:r>
    </w:p>
    <w:p w:rsidR="00000000" w:rsidDel="00000000" w:rsidP="00000000" w:rsidRDefault="00000000" w:rsidRPr="00000000" w14:paraId="0000001E">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1F">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La candidatura sarà ritenuta valida se effettuata entro l' 18 Gennaio 2026 alle ore 23.59. Entro la medesima data, i candidati riceveranno una mail che conferma l'invio corretto del modulo (controllate anche nello spam).</w:t>
      </w:r>
    </w:p>
    <w:p w:rsidR="00000000" w:rsidDel="00000000" w:rsidP="00000000" w:rsidRDefault="00000000" w:rsidRPr="00000000" w14:paraId="00000020">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1">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Preghiamo di compilare solo i campi richiesti (contrassegnati nel form da un *) e di non inviare alcun allegato a mezzo mail.</w:t>
      </w:r>
    </w:p>
    <w:p w:rsidR="00000000" w:rsidDel="00000000" w:rsidP="00000000" w:rsidRDefault="00000000" w:rsidRPr="00000000" w14:paraId="00000022">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Non è necessario invece compilare tutti i campi relativi alla sezione Link (Portofolio/Instagram/Pdf), sarà possibile scegliere quello/quelli che più sono funzionali allo scopo.</w:t>
      </w:r>
    </w:p>
    <w:p w:rsidR="00000000" w:rsidDel="00000000" w:rsidP="00000000" w:rsidRDefault="00000000" w:rsidRPr="00000000" w14:paraId="00000023">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4">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Solo il nominativo selezionato verrà contattato dalla Direzione Artistica del Festival entro e non oltre il 31 Gennaio 2026.</w:t>
      </w:r>
    </w:p>
    <w:p w:rsidR="00000000" w:rsidDel="00000000" w:rsidP="00000000" w:rsidRDefault="00000000" w:rsidRPr="00000000" w14:paraId="00000025">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6">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Tutti i dati forniti verranno esclusivamente utilizzati per l'iniziativa in oggetto e nel rispetto della privacy ai sensi della normativa vigente e di quanto previsto dall’art.13 del Regolamento UE 2016/679 del Parlamento europeo e del Consiglio, del 27 aprile 2016. Policy completa disponibile su  https://www.illustrifestival.org/privacy</w:t>
      </w:r>
    </w:p>
    <w:p w:rsidR="00000000" w:rsidDel="00000000" w:rsidP="00000000" w:rsidRDefault="00000000" w:rsidRPr="00000000" w14:paraId="00000027">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8">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Per partecipare alla call compila il form che trovi linkato sul nostro sito: </w:t>
      </w:r>
      <w:hyperlink r:id="rId6">
        <w:r w:rsidDel="00000000" w:rsidR="00000000" w:rsidRPr="00000000">
          <w:rPr>
            <w:rFonts w:ascii="Proxima Nova" w:cs="Proxima Nova" w:eastAsia="Proxima Nova" w:hAnsi="Proxima Nova"/>
            <w:color w:val="1155cc"/>
            <w:sz w:val="24"/>
            <w:szCs w:val="24"/>
            <w:u w:val="single"/>
            <w:rtl w:val="0"/>
          </w:rPr>
          <w:t xml:space="preserve">https://www.illustrifestival.org/leillustri</w:t>
        </w:r>
      </w:hyperlink>
      <w:r w:rsidDel="00000000" w:rsidR="00000000" w:rsidRPr="00000000">
        <w:rPr>
          <w:rtl w:val="0"/>
        </w:rPr>
      </w:r>
    </w:p>
    <w:p w:rsidR="00000000" w:rsidDel="00000000" w:rsidP="00000000" w:rsidRDefault="00000000" w:rsidRPr="00000000" w14:paraId="00000029">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A">
      <w:pP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5. QUOTA DI PARTECIPAZIONE</w:t>
      </w:r>
    </w:p>
    <w:p w:rsidR="00000000" w:rsidDel="00000000" w:rsidP="00000000" w:rsidRDefault="00000000" w:rsidRPr="00000000" w14:paraId="0000002B">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Non è prevista alcuna quota di partecipazione.</w:t>
      </w:r>
    </w:p>
    <w:p w:rsidR="00000000" w:rsidDel="00000000" w:rsidP="00000000" w:rsidRDefault="00000000" w:rsidRPr="00000000" w14:paraId="0000002C">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2D">
      <w:pP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7. SELEZIONE DELLE OPERE E DEI VINCITORI</w:t>
      </w:r>
    </w:p>
    <w:p w:rsidR="00000000" w:rsidDel="00000000" w:rsidP="00000000" w:rsidRDefault="00000000" w:rsidRPr="00000000" w14:paraId="0000002E">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La giuria tecnica e gli studenti coinvolti nel progetto selezioneranno, a loro insindacabile giudizio, il vincitore o la vincitrice.</w:t>
      </w:r>
    </w:p>
    <w:p w:rsidR="00000000" w:rsidDel="00000000" w:rsidP="00000000" w:rsidRDefault="00000000" w:rsidRPr="00000000" w14:paraId="0000002F">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L’annuncio verrà dato entro il 30 Gennaio e solo al o alla interessato\a a mezzo mail.</w:t>
      </w:r>
    </w:p>
    <w:p w:rsidR="00000000" w:rsidDel="00000000" w:rsidP="00000000" w:rsidRDefault="00000000" w:rsidRPr="00000000" w14:paraId="00000030">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1">
      <w:pP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8. GIURIA TECNICA e LA GIURIA POPOLARE</w:t>
      </w:r>
    </w:p>
    <w:p w:rsidR="00000000" w:rsidDel="00000000" w:rsidP="00000000" w:rsidRDefault="00000000" w:rsidRPr="00000000" w14:paraId="00000032">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La giuria tecnica sarà composta da illustratori e altri professionisti legati al mondo dell’illustrazione e del design, ma anche da rappresentanti degli enti coinvolti nel progetto.</w:t>
      </w:r>
    </w:p>
    <w:p w:rsidR="00000000" w:rsidDel="00000000" w:rsidP="00000000" w:rsidRDefault="00000000" w:rsidRPr="00000000" w14:paraId="00000033">
      <w:pPr>
        <w:rPr>
          <w:rFonts w:ascii="Proxima Nova" w:cs="Proxima Nova" w:eastAsia="Proxima Nova" w:hAnsi="Proxima Nova"/>
          <w:color w:val="ff0000"/>
          <w:sz w:val="24"/>
          <w:szCs w:val="24"/>
        </w:rPr>
      </w:pPr>
      <w:r w:rsidDel="00000000" w:rsidR="00000000" w:rsidRPr="00000000">
        <w:rPr>
          <w:rtl w:val="0"/>
        </w:rPr>
      </w:r>
    </w:p>
    <w:p w:rsidR="00000000" w:rsidDel="00000000" w:rsidP="00000000" w:rsidRDefault="00000000" w:rsidRPr="00000000" w14:paraId="00000034">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 portfolio saranno oggetto di valutazione anche dai giovani studenti coinvolti nel progetto.</w:t>
      </w:r>
    </w:p>
    <w:p w:rsidR="00000000" w:rsidDel="00000000" w:rsidP="00000000" w:rsidRDefault="00000000" w:rsidRPr="00000000" w14:paraId="00000035">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6">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La giuria, prendendo atto anche della votazione dei ragazzi, decreterà il vincitore o la vincitrice al quale si assegnerà la progettazione e la realizzazione delle tavole richieste.</w:t>
      </w:r>
    </w:p>
    <w:p w:rsidR="00000000" w:rsidDel="00000000" w:rsidP="00000000" w:rsidRDefault="00000000" w:rsidRPr="00000000" w14:paraId="00000037">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8">
      <w:pPr>
        <w:rPr>
          <w:rFonts w:ascii="Proxima Nova" w:cs="Proxima Nova" w:eastAsia="Proxima Nova" w:hAnsi="Proxima Nova"/>
          <w:b w:val="1"/>
          <w:bCs w:val="1"/>
          <w:sz w:val="24"/>
          <w:szCs w:val="24"/>
        </w:rPr>
      </w:pPr>
      <w:r w:rsidDel="00000000" w:rsidR="00000000" w:rsidRPr="00000000">
        <w:rPr>
          <w:rFonts w:ascii="Proxima Nova" w:cs="Proxima Nova" w:eastAsia="Proxima Nova" w:hAnsi="Proxima Nova"/>
          <w:b w:val="1"/>
          <w:bCs w:val="1"/>
          <w:sz w:val="24"/>
          <w:szCs w:val="24"/>
          <w:rtl w:val="0"/>
        </w:rPr>
        <w:t xml:space="preserve">9. PREMI</w:t>
      </w:r>
    </w:p>
    <w:p w:rsidR="00000000" w:rsidDel="00000000" w:rsidP="00000000" w:rsidRDefault="00000000" w:rsidRPr="00000000" w14:paraId="00000039">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Al Primo Classificato verrà assegnata la progettazione e la realizzazione di sei tavole orizzontali e una copertina verticale sulla storia della donna selezionata dagli studenti, percependo un compenso di 1.500 euro (IVA e imposte incluse).</w:t>
      </w:r>
    </w:p>
    <w:p w:rsidR="00000000" w:rsidDel="00000000" w:rsidP="00000000" w:rsidRDefault="00000000" w:rsidRPr="00000000" w14:paraId="0000003A">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B">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Le tavole verranno anche esposte all’interno di un evento in occasione dell’8 marzo 2026.</w:t>
      </w:r>
    </w:p>
    <w:p w:rsidR="00000000" w:rsidDel="00000000" w:rsidP="00000000" w:rsidRDefault="00000000" w:rsidRPr="00000000" w14:paraId="0000003C">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D">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Le sei tavole e la copertina dovranno essere consegnate già impaginate nel formato e secondo le indicazioni che verranno fornite da Illustri assieme alle specifiche contrattuali.</w:t>
      </w:r>
    </w:p>
    <w:p w:rsidR="00000000" w:rsidDel="00000000" w:rsidP="00000000" w:rsidRDefault="00000000" w:rsidRPr="00000000" w14:paraId="0000003E">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3F">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Illustri, si impegna a fornire all’artista lo storyboard entro il 30 Gennaio 2026 e le tavole definitive dovranno essere realizzate entro il 25 Febbraio 2026. L’artista dovrà curare, oltre alle illustrazioni descritte, anche la parte scritta dell’albo illustrato utilizzando come canovaccio lo storyboard fornito da Illustri.</w:t>
      </w:r>
    </w:p>
    <w:p w:rsidR="00000000" w:rsidDel="00000000" w:rsidP="00000000" w:rsidRDefault="00000000" w:rsidRPr="00000000" w14:paraId="00000040">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1">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Le scadenze saranno indicativamente le seguenti:</w:t>
      </w:r>
    </w:p>
    <w:p w:rsidR="00000000" w:rsidDel="00000000" w:rsidP="00000000" w:rsidRDefault="00000000" w:rsidRPr="00000000" w14:paraId="00000042">
      <w:pPr>
        <w:spacing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27 gennaio 2026</w:t>
      </w:r>
    </w:p>
    <w:p w:rsidR="00000000" w:rsidDel="00000000" w:rsidP="00000000" w:rsidRDefault="00000000" w:rsidRPr="00000000" w14:paraId="00000043">
      <w:pPr>
        <w:numPr>
          <w:ilvl w:val="0"/>
          <w:numId w:val="3"/>
        </w:numPr>
        <w:spacing w:line="276" w:lineRule="auto"/>
        <w:ind w:left="720" w:hanging="360"/>
      </w:pPr>
      <w:r w:rsidDel="00000000" w:rsidR="00000000" w:rsidRPr="00000000">
        <w:rPr>
          <w:rFonts w:ascii="Proxima Nova" w:cs="Proxima Nova" w:eastAsia="Proxima Nova" w:hAnsi="Proxima Nova"/>
          <w:sz w:val="24"/>
          <w:szCs w:val="24"/>
          <w:rtl w:val="0"/>
        </w:rPr>
        <w:t xml:space="preserve">Scelta definitiva del personaggio (o dei personaggi) e definizione della storia da trasmettere all’illustratrice.</w:t>
      </w:r>
    </w:p>
    <w:p w:rsidR="00000000" w:rsidDel="00000000" w:rsidP="00000000" w:rsidRDefault="00000000" w:rsidRPr="00000000" w14:paraId="00000044">
      <w:pPr>
        <w:spacing w:line="276" w:lineRule="auto"/>
        <w:ind w:left="720" w:firstLine="0"/>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5">
      <w:pPr>
        <w:spacing w:line="276" w:lineRule="auto"/>
        <w:ind w:left="0" w:firstLine="0"/>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30 gennaio 2026</w:t>
      </w:r>
    </w:p>
    <w:p w:rsidR="00000000" w:rsidDel="00000000" w:rsidP="00000000" w:rsidRDefault="00000000" w:rsidRPr="00000000" w14:paraId="00000046">
      <w:pPr>
        <w:numPr>
          <w:ilvl w:val="0"/>
          <w:numId w:val="3"/>
        </w:numPr>
        <w:spacing w:line="276" w:lineRule="auto"/>
        <w:ind w:left="720" w:hanging="360"/>
      </w:pPr>
      <w:r w:rsidDel="00000000" w:rsidR="00000000" w:rsidRPr="00000000">
        <w:rPr>
          <w:rFonts w:ascii="Proxima Nova" w:cs="Proxima Nova" w:eastAsia="Proxima Nova" w:hAnsi="Proxima Nova"/>
          <w:sz w:val="24"/>
          <w:szCs w:val="24"/>
          <w:rtl w:val="0"/>
        </w:rPr>
        <w:t xml:space="preserve">Consegna del materiale narrativo alla fumettista/illustratrice incaricata.</w:t>
        <w:br w:type="textWrapping"/>
      </w:r>
    </w:p>
    <w:p w:rsidR="00000000" w:rsidDel="00000000" w:rsidP="00000000" w:rsidRDefault="00000000" w:rsidRPr="00000000" w14:paraId="00000047">
      <w:pPr>
        <w:spacing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16 febbraio 2026</w:t>
      </w:r>
    </w:p>
    <w:p w:rsidR="00000000" w:rsidDel="00000000" w:rsidP="00000000" w:rsidRDefault="00000000" w:rsidRPr="00000000" w14:paraId="00000048">
      <w:pPr>
        <w:numPr>
          <w:ilvl w:val="0"/>
          <w:numId w:val="1"/>
        </w:numPr>
        <w:spacing w:line="276" w:lineRule="auto"/>
        <w:ind w:left="720" w:hanging="360"/>
      </w:pPr>
      <w:r w:rsidDel="00000000" w:rsidR="00000000" w:rsidRPr="00000000">
        <w:rPr>
          <w:rFonts w:ascii="Proxima Nova" w:cs="Proxima Nova" w:eastAsia="Proxima Nova" w:hAnsi="Proxima Nova"/>
          <w:sz w:val="24"/>
          <w:szCs w:val="24"/>
          <w:rtl w:val="0"/>
        </w:rPr>
        <w:t xml:space="preserve">Consegna della prima bozza delle tavole illustrate e dei dialoghi da parte dell’illustratore o della illustratrice.</w:t>
        <w:br w:type="textWrapping"/>
      </w:r>
    </w:p>
    <w:p w:rsidR="00000000" w:rsidDel="00000000" w:rsidP="00000000" w:rsidRDefault="00000000" w:rsidRPr="00000000" w14:paraId="00000049">
      <w:pPr>
        <w:spacing w:line="276" w:lineRule="auto"/>
        <w:jc w:val="both"/>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25 febbraio 2026</w:t>
      </w:r>
    </w:p>
    <w:p w:rsidR="00000000" w:rsidDel="00000000" w:rsidP="00000000" w:rsidRDefault="00000000" w:rsidRPr="00000000" w14:paraId="0000004A">
      <w:pPr>
        <w:numPr>
          <w:ilvl w:val="0"/>
          <w:numId w:val="2"/>
        </w:numPr>
        <w:spacing w:line="276" w:lineRule="auto"/>
        <w:ind w:left="720" w:hanging="360"/>
      </w:pPr>
      <w:r w:rsidDel="00000000" w:rsidR="00000000" w:rsidRPr="00000000">
        <w:rPr>
          <w:rFonts w:ascii="Proxima Nova" w:cs="Proxima Nova" w:eastAsia="Proxima Nova" w:hAnsi="Proxima Nova"/>
          <w:sz w:val="24"/>
          <w:szCs w:val="24"/>
          <w:rtl w:val="0"/>
        </w:rPr>
        <w:t xml:space="preserve">Consegna delle tavole definitive da parte dell’illustratore o della illustratrice.</w:t>
      </w:r>
    </w:p>
    <w:p w:rsidR="00000000" w:rsidDel="00000000" w:rsidP="00000000" w:rsidRDefault="00000000" w:rsidRPr="00000000" w14:paraId="0000004B">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C">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4D">
      <w:pPr>
        <w:rPr>
          <w:rFonts w:ascii="Proxima Nova" w:cs="Proxima Nova" w:eastAsia="Proxima Nova" w:hAnsi="Proxima Nova"/>
          <w:color w:val="ff0000"/>
          <w:sz w:val="24"/>
          <w:szCs w:val="24"/>
        </w:rPr>
      </w:pPr>
      <w:r w:rsidDel="00000000" w:rsidR="00000000" w:rsidRPr="00000000">
        <w:rPr>
          <w:rFonts w:ascii="Proxima Nova" w:cs="Proxima Nova" w:eastAsia="Proxima Nova" w:hAnsi="Proxima Nova"/>
          <w:b w:val="1"/>
          <w:bCs w:val="1"/>
          <w:sz w:val="24"/>
          <w:szCs w:val="24"/>
          <w:rtl w:val="0"/>
        </w:rPr>
        <w:t xml:space="preserve">10. DIRITTI SULL’OPERA</w:t>
      </w:r>
      <w:r w:rsidDel="00000000" w:rsidR="00000000" w:rsidRPr="00000000">
        <w:rPr>
          <w:rtl w:val="0"/>
        </w:rPr>
      </w:r>
    </w:p>
    <w:p w:rsidR="00000000" w:rsidDel="00000000" w:rsidP="00000000" w:rsidRDefault="00000000" w:rsidRPr="00000000" w14:paraId="0000004E">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L’autore o l’autrice vincitore, partecipando al concorso, concede il diritto</w:t>
      </w:r>
      <w:r w:rsidDel="00000000" w:rsidR="00000000" w:rsidRPr="00000000">
        <w:rPr>
          <w:rFonts w:ascii="Proxima Nova" w:cs="Proxima Nova" w:eastAsia="Proxima Nova" w:hAnsi="Proxima Nova"/>
          <w:color w:val="1a1a1a"/>
          <w:sz w:val="24"/>
          <w:szCs w:val="24"/>
          <w:rtl w:val="0"/>
        </w:rPr>
        <w:t xml:space="preserve"> non esclusivo </w:t>
      </w:r>
      <w:r w:rsidDel="00000000" w:rsidR="00000000" w:rsidRPr="00000000">
        <w:rPr>
          <w:rFonts w:ascii="Proxima Nova" w:cs="Proxima Nova" w:eastAsia="Proxima Nova" w:hAnsi="Proxima Nova"/>
          <w:sz w:val="24"/>
          <w:szCs w:val="24"/>
          <w:rtl w:val="0"/>
        </w:rPr>
        <w:t xml:space="preserve">di pubblicazione e esposizione delle opere che forniranno al termine del lavoro di progettazione e realizzazione, all’interno dei contesti organizzati per supportare e divulgare l’iniziativa. </w:t>
      </w:r>
    </w:p>
    <w:p w:rsidR="00000000" w:rsidDel="00000000" w:rsidP="00000000" w:rsidRDefault="00000000" w:rsidRPr="00000000" w14:paraId="0000004F">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 soggetti promotori si impegnano a citare sempre il legittimo autore.</w:t>
      </w:r>
    </w:p>
    <w:p w:rsidR="00000000" w:rsidDel="00000000" w:rsidP="00000000" w:rsidRDefault="00000000" w:rsidRPr="00000000" w14:paraId="00000050">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1">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 diritti sull’opera rimangono di proprietà dei rispettivi autori.</w:t>
      </w:r>
    </w:p>
    <w:p w:rsidR="00000000" w:rsidDel="00000000" w:rsidP="00000000" w:rsidRDefault="00000000" w:rsidRPr="00000000" w14:paraId="00000052">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3">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L’autore o l’autrice delle opere pubblicate si impegnano, qualora utilizzassero le opere medesime per altri fini e su altre pubblicazioni, a citare sempre il progetto “Le illustri” e gli enti promotori.</w:t>
      </w:r>
    </w:p>
    <w:p w:rsidR="00000000" w:rsidDel="00000000" w:rsidP="00000000" w:rsidRDefault="00000000" w:rsidRPr="00000000" w14:paraId="00000054">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5">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L’autore dell’opera vincitrice, partecipando al concorso, concede il diritto </w:t>
      </w:r>
      <w:r w:rsidDel="00000000" w:rsidR="00000000" w:rsidRPr="00000000">
        <w:rPr>
          <w:rFonts w:ascii="Proxima Nova" w:cs="Proxima Nova" w:eastAsia="Proxima Nova" w:hAnsi="Proxima Nova"/>
          <w:color w:val="1a1a1a"/>
          <w:sz w:val="24"/>
          <w:szCs w:val="24"/>
          <w:rtl w:val="0"/>
        </w:rPr>
        <w:t xml:space="preserve">esclusivo di  </w:t>
      </w:r>
      <w:r w:rsidDel="00000000" w:rsidR="00000000" w:rsidRPr="00000000">
        <w:rPr>
          <w:rFonts w:ascii="Proxima Nova" w:cs="Proxima Nova" w:eastAsia="Proxima Nova" w:hAnsi="Proxima Nova"/>
          <w:sz w:val="24"/>
          <w:szCs w:val="24"/>
          <w:rtl w:val="0"/>
        </w:rPr>
        <w:t xml:space="preserve">di pubblicazione delle opere all’interno della pubblicazione che sarà realizzata fino a data da concordarsi tra le parti. </w:t>
      </w:r>
    </w:p>
    <w:p w:rsidR="00000000" w:rsidDel="00000000" w:rsidP="00000000" w:rsidRDefault="00000000" w:rsidRPr="00000000" w14:paraId="00000056">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In promotori si impegnano a citare sempre il legittimo autore.</w:t>
      </w:r>
    </w:p>
    <w:p w:rsidR="00000000" w:rsidDel="00000000" w:rsidP="00000000" w:rsidRDefault="00000000" w:rsidRPr="00000000" w14:paraId="00000057">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8">
      <w:pPr>
        <w:rPr>
          <w:rFonts w:ascii="Proxima Nova" w:cs="Proxima Nova" w:eastAsia="Proxima Nova" w:hAnsi="Proxima Nova"/>
          <w:sz w:val="24"/>
          <w:szCs w:val="24"/>
        </w:rPr>
      </w:pPr>
      <w:r w:rsidDel="00000000" w:rsidR="00000000" w:rsidRPr="00000000">
        <w:rPr>
          <w:rFonts w:ascii="Proxima Nova" w:cs="Proxima Nova" w:eastAsia="Proxima Nova" w:hAnsi="Proxima Nova"/>
          <w:sz w:val="24"/>
          <w:szCs w:val="24"/>
          <w:rtl w:val="0"/>
        </w:rPr>
        <w:t xml:space="preserve">Il lavoro del vincitore sarà inoltre pubblicato nei canali social degli enti promotori del progetto.</w:t>
      </w:r>
    </w:p>
    <w:p w:rsidR="00000000" w:rsidDel="00000000" w:rsidP="00000000" w:rsidRDefault="00000000" w:rsidRPr="00000000" w14:paraId="00000059">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A">
      <w:pPr>
        <w:rPr>
          <w:rFonts w:ascii="Proxima Nova" w:cs="Proxima Nova" w:eastAsia="Proxima Nova" w:hAnsi="Proxima Nova"/>
          <w:sz w:val="24"/>
          <w:szCs w:val="24"/>
        </w:rPr>
      </w:pPr>
      <w:r w:rsidDel="00000000" w:rsidR="00000000" w:rsidRPr="00000000">
        <w:rPr>
          <w:rtl w:val="0"/>
        </w:rPr>
      </w:r>
    </w:p>
    <w:p w:rsidR="00000000" w:rsidDel="00000000" w:rsidP="00000000" w:rsidRDefault="00000000" w:rsidRPr="00000000" w14:paraId="0000005B">
      <w:pPr>
        <w:rPr>
          <w:rFonts w:ascii="Proxima Nova" w:cs="Proxima Nova" w:eastAsia="Proxima Nova" w:hAnsi="Proxima Nova"/>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illustrifestival.org/leillustri"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